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ED20DA" w:rsidTr="004B4A92">
        <w:trPr>
          <w:trHeight w:val="1371"/>
        </w:trPr>
        <w:tc>
          <w:tcPr>
            <w:tcW w:w="9558" w:type="dxa"/>
          </w:tcPr>
          <w:p w:rsidR="007C1373" w:rsidRPr="00ED20DA" w:rsidRDefault="007C1373" w:rsidP="009F7740"/>
          <w:p w:rsidR="007C1373" w:rsidRPr="00ED20DA" w:rsidRDefault="007C1373" w:rsidP="00453C55">
            <w:pPr>
              <w:pStyle w:val="LicenseNumber"/>
              <w:spacing w:before="120" w:after="120"/>
              <w:rPr>
                <w:rFonts w:cs="Tahoma"/>
              </w:rPr>
            </w:pPr>
            <w:r w:rsidRPr="00ED20DA">
              <w:rPr>
                <w:rFonts w:cs="Tahoma"/>
                <w:sz w:val="24"/>
                <w:szCs w:val="24"/>
                <w:lang w:val="es-ES"/>
              </w:rPr>
              <w:t>Licencias de servidor:</w:t>
            </w:r>
            <w:r w:rsidRPr="00ED20DA">
              <w:rPr>
                <w:rFonts w:cs="Tahoma"/>
                <w:sz w:val="24"/>
                <w:szCs w:val="24"/>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ED20DA">
              <w:rPr>
                <w:rFonts w:cs="Tahoma"/>
                <w:b w:val="0"/>
                <w:sz w:val="24"/>
                <w:szCs w:val="24"/>
                <w:u w:val="single"/>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ED20DA">
              <w:rPr>
                <w:rFonts w:cs="Tahoma"/>
                <w:b w:val="0"/>
                <w:sz w:val="24"/>
                <w:szCs w:val="24"/>
                <w:u w:val="single"/>
              </w:rPr>
              <w:t xml:space="preserve"> </w:t>
            </w:r>
          </w:p>
          <w:p w:rsidR="007C1373" w:rsidRPr="00ED20DA" w:rsidRDefault="007C1373" w:rsidP="00453C55">
            <w:pPr>
              <w:pStyle w:val="LicenseNumber"/>
              <w:spacing w:before="120" w:after="120"/>
              <w:rPr>
                <w:rFonts w:cs="Tahoma"/>
              </w:rPr>
            </w:pPr>
            <w:r w:rsidRPr="00ED20DA">
              <w:rPr>
                <w:rFonts w:cs="Tahoma"/>
                <w:sz w:val="24"/>
                <w:lang w:val="es-ES"/>
              </w:rPr>
              <w:t>Licencias de acceso cliente:</w:t>
            </w:r>
            <w:r w:rsidRPr="00ED20DA">
              <w:rPr>
                <w:rFonts w:cs="Tahoma"/>
                <w:bCs w:val="0"/>
                <w:sz w:val="24"/>
                <w:szCs w:val="24"/>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ED20DA">
              <w:rPr>
                <w:rFonts w:cs="Tahoma"/>
                <w:b w:val="0"/>
                <w:sz w:val="24"/>
                <w:szCs w:val="24"/>
                <w:u w:val="single"/>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ED20DA">
              <w:rPr>
                <w:rFonts w:cs="Tahoma"/>
                <w:b w:val="0"/>
                <w:sz w:val="24"/>
                <w:szCs w:val="24"/>
                <w:u w:val="single"/>
              </w:rPr>
              <w:t xml:space="preserve"> </w:t>
            </w:r>
          </w:p>
          <w:p w:rsidR="007C1373" w:rsidRPr="00ED20DA" w:rsidRDefault="007C1373" w:rsidP="00C148C3">
            <w:pPr>
              <w:pStyle w:val="LicenseNumber"/>
              <w:spacing w:before="120" w:after="120"/>
              <w:rPr>
                <w:rFonts w:cs="Tahoma"/>
              </w:rPr>
            </w:pPr>
            <w:r w:rsidRPr="00ED20DA">
              <w:rPr>
                <w:rFonts w:cs="Tahoma"/>
                <w:sz w:val="24"/>
                <w:szCs w:val="24"/>
                <w:lang w:val="es-ES"/>
              </w:rPr>
              <w:t>Licencias de acceso cliente de dispositivo:</w:t>
            </w:r>
            <w:r w:rsidRPr="00ED20DA">
              <w:rPr>
                <w:rFonts w:cs="Tahoma"/>
                <w:sz w:val="24"/>
                <w:szCs w:val="24"/>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ED20DA">
              <w:rPr>
                <w:rFonts w:cs="Tahoma"/>
                <w:b w:val="0"/>
                <w:sz w:val="24"/>
                <w:szCs w:val="24"/>
                <w:u w:val="single"/>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ED20DA">
              <w:rPr>
                <w:rFonts w:cs="Tahoma"/>
                <w:b w:val="0"/>
                <w:sz w:val="24"/>
                <w:szCs w:val="24"/>
                <w:u w:val="single"/>
              </w:rPr>
              <w:t xml:space="preserve"> </w:t>
            </w:r>
          </w:p>
          <w:p w:rsidR="007C1373" w:rsidRPr="00ED20DA" w:rsidRDefault="007C1373" w:rsidP="009F7740">
            <w:pPr>
              <w:rPr>
                <w:rFonts w:eastAsia="SimSun"/>
                <w:b/>
                <w:bCs/>
                <w:sz w:val="28"/>
                <w:szCs w:val="28"/>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ED20DA"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ED20DA" w:rsidRDefault="004D5B8E" w:rsidP="00083763">
            <w:pPr>
              <w:pStyle w:val="Heading1"/>
              <w:numPr>
                <w:ilvl w:val="0"/>
                <w:numId w:val="0"/>
              </w:numPr>
              <w:tabs>
                <w:tab w:val="num" w:pos="360"/>
              </w:tabs>
              <w:ind w:left="357" w:right="-115" w:hanging="357"/>
              <w:rPr>
                <w:rStyle w:val="LogoportDoNotTranslate"/>
                <w:rFonts w:ascii="Tahoma" w:hAnsi="Tahoma"/>
              </w:rPr>
            </w:pPr>
            <w:r w:rsidRPr="00ED20DA">
              <w:rPr>
                <w:rStyle w:val="LogoportDoNotTranslate"/>
                <w:rFonts w:ascii="Tahoma" w:hAnsi="Tahoma"/>
              </w:rPr>
              <w:fldChar w:fldCharType="begin"/>
            </w:r>
            <w:r w:rsidR="007C1373" w:rsidRPr="00ED20DA">
              <w:rPr>
                <w:rStyle w:val="LogoportDoNotTranslate"/>
                <w:rFonts w:ascii="Tahoma" w:hAnsi="Tahoma"/>
              </w:rPr>
              <w:instrText xml:space="preserve">tc </w:instrText>
            </w:r>
            <w:r w:rsidR="00083763" w:rsidRPr="00ED20DA">
              <w:rPr>
                <w:rStyle w:val="LogoportDoNotTranslate"/>
                <w:rFonts w:ascii="Tahoma" w:hAnsi="Tahoma"/>
              </w:rPr>
              <w:instrText>“</w:instrText>
            </w:r>
            <w:r w:rsidR="007C1373" w:rsidRPr="00ED20DA">
              <w:rPr>
                <w:rStyle w:val="LogoportDoNotTranslate"/>
                <w:rFonts w:ascii="Tahoma" w:hAnsi="Tahoma"/>
              </w:rPr>
              <w:instrText>Microsoft( Application Center 2000</w:instrText>
            </w:r>
            <w:r w:rsidR="00083763" w:rsidRPr="00ED20DA">
              <w:rPr>
                <w:rStyle w:val="LogoportDoNotTranslate"/>
                <w:rFonts w:ascii="Tahoma" w:hAnsi="Tahoma"/>
              </w:rPr>
              <w:instrText>”</w:instrText>
            </w:r>
            <w:r w:rsidR="007C1373" w:rsidRPr="00ED20DA">
              <w:rPr>
                <w:rStyle w:val="LogoportDoNotTranslate"/>
                <w:rFonts w:ascii="Tahoma" w:hAnsi="Tahoma"/>
              </w:rPr>
              <w:instrText xml:space="preserve"> \f C \l 1</w:instrText>
            </w:r>
            <w:r w:rsidRPr="00ED20DA">
              <w:rPr>
                <w:rStyle w:val="LogoportDoNotTranslate"/>
                <w:rFonts w:ascii="Tahoma" w:hAnsi="Tahoma"/>
              </w:rPr>
              <w:fldChar w:fldCharType="end"/>
            </w:r>
            <w:r w:rsidR="000C4D99" w:rsidRPr="00ED20DA">
              <w:rPr>
                <w:rStyle w:val="LogoportDoNotTranslate"/>
                <w:rFonts w:ascii="Tahoma" w:hAnsi="Tahoma"/>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ED20DA" w:rsidRDefault="007C1373" w:rsidP="001F6FCD">
      <w:pPr>
        <w:pStyle w:val="Bullet3"/>
        <w:widowControl w:val="0"/>
      </w:pPr>
      <w:r w:rsidRPr="00FC023D">
        <w:rPr>
          <w:sz w:val="20"/>
        </w:rPr>
        <w:t xml:space="preserve">software adicional que </w:t>
      </w:r>
      <w:r w:rsidR="00CE69D6" w:rsidRPr="00FC023D">
        <w:rPr>
          <w:sz w:val="20"/>
        </w:rPr>
        <w:t>solo</w:t>
      </w:r>
      <w:r w:rsidRPr="00FC023D">
        <w:rPr>
          <w:sz w:val="20"/>
        </w:rPr>
        <w:t xml:space="preserve"> se puede utilizar con el software de servidor directamente, o</w:t>
      </w:r>
      <w:r w:rsidR="00471DA9" w:rsidRPr="00FC023D">
        <w:rPr>
          <w:sz w:val="20"/>
        </w:rPr>
        <w:t> </w:t>
      </w:r>
      <w:r w:rsidRPr="00FC023D">
        <w:rPr>
          <w:sz w:val="20"/>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ED20DA" w:rsidRDefault="007C1373" w:rsidP="001F6FCD">
      <w:pPr>
        <w:pStyle w:val="Bullet3"/>
        <w:widowControl w:val="0"/>
        <w:ind w:left="1080" w:hanging="360"/>
      </w:pPr>
      <w:r w:rsidRPr="00ED20DA">
        <w:rPr>
          <w:b/>
          <w:sz w:val="20"/>
          <w:lang w:val="es-ES"/>
        </w:rPr>
        <w:t>Entorno de sistema operativo.</w:t>
      </w:r>
      <w:r w:rsidRPr="00ED20DA">
        <w:t xml:space="preserve"> </w:t>
      </w:r>
      <w:r w:rsidRPr="00ED20DA">
        <w:rPr>
          <w:sz w:val="20"/>
          <w:lang w:val="es-ES"/>
        </w:rPr>
        <w:t>Un “entorno de sistema operativo” u “OSE” es</w:t>
      </w:r>
      <w:r w:rsidRPr="00ED20DA">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ED20DA" w:rsidRDefault="007C1373" w:rsidP="001F6FCD">
      <w:pPr>
        <w:pStyle w:val="Body3"/>
        <w:widowControl w:val="0"/>
        <w:numPr>
          <w:ilvl w:val="0"/>
          <w:numId w:val="8"/>
        </w:numPr>
      </w:pPr>
      <w:r w:rsidRPr="00ED20DA">
        <w:rPr>
          <w:rFonts w:eastAsia="SimSun"/>
          <w:sz w:val="20"/>
          <w:szCs w:val="20"/>
          <w:lang w:val="es-ES"/>
        </w:rPr>
        <w:t>uno o varios entornos de sistema operativo virtuales.</w:t>
      </w:r>
      <w:r w:rsidRPr="00ED20DA">
        <w:rPr>
          <w:rFonts w:eastAsia="SimSun"/>
          <w:sz w:val="20"/>
          <w:szCs w:val="20"/>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ED20DA" w:rsidRDefault="009C1F04" w:rsidP="001F6FCD">
      <w:pPr>
        <w:pStyle w:val="Heading1"/>
        <w:widowControl w:val="0"/>
        <w:ind w:left="360" w:hanging="360"/>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FC023D"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075" w:rsidRDefault="005B1075" w:rsidP="00D83E85">
      <w:pPr>
        <w:spacing w:before="0" w:after="0"/>
      </w:pPr>
      <w:r>
        <w:separator/>
      </w:r>
    </w:p>
    <w:p w:rsidR="005B1075" w:rsidRDefault="005B1075"/>
  </w:endnote>
  <w:endnote w:type="continuationSeparator" w:id="0">
    <w:p w:rsidR="005B1075" w:rsidRDefault="005B1075" w:rsidP="00D83E85">
      <w:pPr>
        <w:spacing w:before="0" w:after="0"/>
      </w:pPr>
      <w:r>
        <w:continuationSeparator/>
      </w:r>
    </w:p>
    <w:p w:rsidR="005B1075" w:rsidRDefault="005B1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D568AE">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47E2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47E2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075" w:rsidRDefault="005B1075" w:rsidP="00D83E85">
      <w:pPr>
        <w:spacing w:before="0" w:after="0"/>
      </w:pPr>
      <w:r>
        <w:separator/>
      </w:r>
    </w:p>
  </w:footnote>
  <w:footnote w:type="continuationSeparator" w:id="0">
    <w:p w:rsidR="005B1075" w:rsidRDefault="005B1075" w:rsidP="00D83E85">
      <w:pPr>
        <w:spacing w:before="0" w:after="0"/>
      </w:pPr>
      <w:r>
        <w:continuationSeparator/>
      </w:r>
    </w:p>
  </w:footnote>
  <w:footnote w:type="continuationNotice" w:id="1">
    <w:p w:rsidR="005B1075" w:rsidRPr="00C2721E" w:rsidRDefault="005B1075">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wpbdqf5oqNgbTnbAuIT105DUuEk7O+OiXudUL0gHtBXV96RzeEp4g6PvmC3wNJudhjCKKB+fyPwX8c6PYYvhw==" w:salt="toROFV7PwNtAmzlLb4nU9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47E28"/>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5384B-53F2-405B-92FE-5C4DE288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CD7358-B306-40C1-AFF0-47B780761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